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6" w:rsidRPr="00901AC4" w:rsidRDefault="005834F4" w:rsidP="008260F0">
      <w:pPr>
        <w:jc w:val="center"/>
        <w:rPr>
          <w:rFonts w:cs="Traditional Arabic" w:hint="cs"/>
          <w:b/>
          <w:bCs/>
          <w:sz w:val="36"/>
          <w:szCs w:val="36"/>
        </w:rPr>
      </w:pPr>
      <w:hyperlink r:id="rId6" w:history="1">
        <w:r w:rsidR="00E91C76" w:rsidRPr="005834F4">
          <w:rPr>
            <w:rStyle w:val="Hyperlink"/>
            <w:rFonts w:cs="Traditional Arabic" w:hint="cs"/>
            <w:b/>
            <w:bCs/>
            <w:sz w:val="36"/>
            <w:szCs w:val="36"/>
            <w:rtl/>
          </w:rPr>
          <w:t>عقد اتفاق</w:t>
        </w:r>
      </w:hyperlink>
      <w:bookmarkStart w:id="0" w:name="_GoBack"/>
      <w:bookmarkEnd w:id="0"/>
    </w:p>
    <w:p w:rsidR="00E91C76" w:rsidRPr="00901AC4" w:rsidRDefault="00E91C76" w:rsidP="00901AC4">
      <w:pPr>
        <w:jc w:val="lowKashida"/>
        <w:rPr>
          <w:rFonts w:cs="Traditional Arabic" w:hint="cs"/>
          <w:b/>
          <w:bCs/>
          <w:sz w:val="32"/>
          <w:szCs w:val="32"/>
          <w:rtl/>
        </w:rPr>
      </w:pPr>
      <w:r w:rsidRPr="00901AC4">
        <w:rPr>
          <w:rFonts w:cs="Traditional Arabic" w:hint="cs"/>
          <w:b/>
          <w:bCs/>
          <w:sz w:val="32"/>
          <w:szCs w:val="32"/>
          <w:rtl/>
        </w:rPr>
        <w:t xml:space="preserve">إنه في يوم            الموافق    /  </w:t>
      </w:r>
      <w:r w:rsidR="004F4663" w:rsidRPr="00901AC4">
        <w:rPr>
          <w:rFonts w:cs="Traditional Arabic" w:hint="cs"/>
          <w:b/>
          <w:bCs/>
          <w:sz w:val="32"/>
          <w:szCs w:val="32"/>
          <w:rtl/>
          <w:lang w:bidi="ar-EG"/>
        </w:rPr>
        <w:t xml:space="preserve">  </w:t>
      </w:r>
      <w:r w:rsidRPr="00901AC4">
        <w:rPr>
          <w:rFonts w:cs="Traditional Arabic" w:hint="cs"/>
          <w:b/>
          <w:bCs/>
          <w:sz w:val="32"/>
          <w:szCs w:val="32"/>
          <w:rtl/>
        </w:rPr>
        <w:t xml:space="preserve"> / </w:t>
      </w:r>
      <w:r w:rsidR="00901AC4">
        <w:rPr>
          <w:rFonts w:cs="Traditional Arabic" w:hint="cs"/>
          <w:b/>
          <w:bCs/>
          <w:sz w:val="32"/>
          <w:szCs w:val="32"/>
          <w:rtl/>
          <w:lang w:bidi="ar-EG"/>
        </w:rPr>
        <w:t xml:space="preserve"> 200</w:t>
      </w:r>
      <w:r w:rsidRPr="00901AC4">
        <w:rPr>
          <w:rFonts w:cs="Traditional Arabic" w:hint="cs"/>
          <w:b/>
          <w:bCs/>
          <w:sz w:val="32"/>
          <w:szCs w:val="32"/>
          <w:rtl/>
        </w:rPr>
        <w:t xml:space="preserve"> حرر بين كل من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 </w:t>
      </w:r>
      <w:r w:rsidRPr="00901AC4">
        <w:rPr>
          <w:rFonts w:cs="Traditional Arabic"/>
          <w:b/>
          <w:bCs/>
          <w:sz w:val="32"/>
          <w:szCs w:val="32"/>
          <w:rtl/>
        </w:rPr>
        <w:t>–</w:t>
      </w:r>
      <w:r w:rsidRPr="00901AC4">
        <w:rPr>
          <w:rFonts w:cs="Traditional Arabic" w:hint="cs"/>
          <w:b/>
          <w:bCs/>
          <w:sz w:val="32"/>
          <w:szCs w:val="32"/>
          <w:rtl/>
        </w:rPr>
        <w:t xml:space="preserve"> السيد /</w:t>
      </w:r>
    </w:p>
    <w:p w:rsidR="00E91C76" w:rsidRPr="00901AC4" w:rsidRDefault="00E91C76" w:rsidP="00E91C76">
      <w:pPr>
        <w:jc w:val="lowKashida"/>
        <w:rPr>
          <w:rFonts w:cs="Traditional Arabic" w:hint="cs"/>
          <w:b/>
          <w:bCs/>
          <w:sz w:val="32"/>
          <w:szCs w:val="32"/>
          <w:rtl/>
        </w:rPr>
      </w:pPr>
    </w:p>
    <w:p w:rsidR="00E91C76" w:rsidRPr="00901AC4" w:rsidRDefault="00E91C76" w:rsidP="00E91C76">
      <w:pPr>
        <w:jc w:val="right"/>
        <w:rPr>
          <w:rFonts w:cs="Traditional Arabic" w:hint="cs"/>
          <w:b/>
          <w:bCs/>
          <w:sz w:val="32"/>
          <w:szCs w:val="32"/>
          <w:rtl/>
        </w:rPr>
      </w:pPr>
      <w:r w:rsidRPr="00901AC4">
        <w:rPr>
          <w:rFonts w:cs="Traditional Arabic" w:hint="cs"/>
          <w:b/>
          <w:bCs/>
          <w:sz w:val="32"/>
          <w:szCs w:val="32"/>
          <w:rtl/>
        </w:rPr>
        <w:t xml:space="preserve">  ( طرف أول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2 </w:t>
      </w:r>
      <w:r w:rsidRPr="00901AC4">
        <w:rPr>
          <w:rFonts w:cs="Traditional Arabic"/>
          <w:b/>
          <w:bCs/>
          <w:sz w:val="32"/>
          <w:szCs w:val="32"/>
          <w:rtl/>
        </w:rPr>
        <w:t>–</w:t>
      </w:r>
      <w:r w:rsidRPr="00901AC4">
        <w:rPr>
          <w:rFonts w:cs="Traditional Arabic" w:hint="cs"/>
          <w:b/>
          <w:bCs/>
          <w:sz w:val="32"/>
          <w:szCs w:val="32"/>
          <w:rtl/>
        </w:rPr>
        <w:t xml:space="preserve"> السيد المقاول /                      مصري الجنسية </w:t>
      </w:r>
      <w:r w:rsidRPr="00901AC4">
        <w:rPr>
          <w:rFonts w:cs="Traditional Arabic"/>
          <w:b/>
          <w:bCs/>
          <w:sz w:val="32"/>
          <w:szCs w:val="32"/>
          <w:rtl/>
        </w:rPr>
        <w:t>–</w:t>
      </w:r>
      <w:r w:rsidRPr="00901AC4">
        <w:rPr>
          <w:rFonts w:cs="Traditional Arabic" w:hint="cs"/>
          <w:b/>
          <w:bCs/>
          <w:sz w:val="32"/>
          <w:szCs w:val="32"/>
          <w:rtl/>
        </w:rPr>
        <w:t xml:space="preserve">  مقيم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بطاقة رقم                  بطاقة تسجيل مقاول القطاع الخاص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بطاقة ضريبية                   ملف ضريبي                    مأمورية ضرائب </w:t>
      </w:r>
    </w:p>
    <w:p w:rsidR="00E91C76" w:rsidRPr="00901AC4" w:rsidRDefault="00E91C76" w:rsidP="00E91C76">
      <w:pPr>
        <w:jc w:val="right"/>
        <w:rPr>
          <w:rFonts w:cs="Traditional Arabic" w:hint="cs"/>
          <w:b/>
          <w:bCs/>
          <w:sz w:val="32"/>
          <w:szCs w:val="32"/>
          <w:rtl/>
        </w:rPr>
      </w:pPr>
      <w:r w:rsidRPr="00901AC4">
        <w:rPr>
          <w:rFonts w:cs="Traditional Arabic" w:hint="cs"/>
          <w:b/>
          <w:bCs/>
          <w:sz w:val="32"/>
          <w:szCs w:val="32"/>
          <w:rtl/>
        </w:rPr>
        <w:t>( طرف ثان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وبعد أن أقر المتعاقدان بأهليتهما للتصرف والتعاقد اتفقا علي ما يأتي :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 </w:t>
      </w:r>
      <w:r w:rsidRPr="00901AC4">
        <w:rPr>
          <w:rFonts w:cs="Traditional Arabic"/>
          <w:b/>
          <w:bCs/>
          <w:sz w:val="32"/>
          <w:szCs w:val="32"/>
          <w:rtl/>
        </w:rPr>
        <w:t>–</w:t>
      </w:r>
      <w:r w:rsidRPr="00901AC4">
        <w:rPr>
          <w:rFonts w:cs="Traditional Arabic" w:hint="cs"/>
          <w:b/>
          <w:bCs/>
          <w:sz w:val="32"/>
          <w:szCs w:val="32"/>
          <w:rtl/>
        </w:rPr>
        <w:t xml:space="preserve">  قبل الطرف الثاني بموجب هذا العقد أن يقوم بأعمال (                           </w:t>
      </w:r>
      <w:r w:rsidRPr="00901AC4">
        <w:rPr>
          <w:rFonts w:cs="Traditional Arabic" w:hint="cs"/>
          <w:b/>
          <w:bCs/>
          <w:sz w:val="32"/>
          <w:szCs w:val="32"/>
          <w:rtl/>
          <w:lang w:bidi="ar-EG"/>
        </w:rPr>
        <w:t xml:space="preserve">     </w:t>
      </w:r>
      <w:r w:rsidRPr="00901AC4">
        <w:rPr>
          <w:rFonts w:cs="Traditional Arabic" w:hint="cs"/>
          <w:b/>
          <w:bCs/>
          <w:sz w:val="32"/>
          <w:szCs w:val="32"/>
          <w:rtl/>
        </w:rPr>
        <w:t>) بمشروع</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وذلك حسب الرسومات والتصميمات والمواصفات والشروط وقائمة الأثمان المرفقة والموقع عليها منه والتي تعتبر جزءاً لا يتجزأ من هذا العقد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2 </w:t>
      </w:r>
      <w:r w:rsidRPr="00901AC4">
        <w:rPr>
          <w:rFonts w:cs="Traditional Arabic"/>
          <w:b/>
          <w:bCs/>
          <w:sz w:val="32"/>
          <w:szCs w:val="32"/>
          <w:rtl/>
        </w:rPr>
        <w:t>–</w:t>
      </w:r>
      <w:r w:rsidRPr="00901AC4">
        <w:rPr>
          <w:rFonts w:cs="Traditional Arabic" w:hint="cs"/>
          <w:b/>
          <w:bCs/>
          <w:sz w:val="32"/>
          <w:szCs w:val="32"/>
          <w:rtl/>
        </w:rPr>
        <w:t xml:space="preserve">  يقر الطرف الثاني بأنه اطلع ودرس بنفسه جميع الاشتراطات والمواصفات والرسومات الخاصة بهذه العملية والتي تعتبر جزأً لا يتجز</w:t>
      </w:r>
      <w:r w:rsidRPr="00901AC4">
        <w:rPr>
          <w:rFonts w:cs="Traditional Arabic" w:hint="eastAsia"/>
          <w:b/>
          <w:bCs/>
          <w:sz w:val="32"/>
          <w:szCs w:val="32"/>
          <w:rtl/>
        </w:rPr>
        <w:t>أ</w:t>
      </w:r>
      <w:r w:rsidRPr="00901AC4">
        <w:rPr>
          <w:rFonts w:cs="Traditional Arabic" w:hint="cs"/>
          <w:b/>
          <w:bCs/>
          <w:sz w:val="32"/>
          <w:szCs w:val="32"/>
          <w:rtl/>
        </w:rPr>
        <w:t xml:space="preserve"> من العقد وأنه تحقق من كل التفصيلات وعاين الموقع ودرس طبيعة الأعمال وأنه حدد أجرة المصنعية علي أساس هذه التفاصيل ، كما تعهد بتنفيذ جميع الأعمال المشترطة بدون استثناء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3 </w:t>
      </w:r>
      <w:r w:rsidRPr="00901AC4">
        <w:rPr>
          <w:rFonts w:cs="Traditional Arabic"/>
          <w:b/>
          <w:bCs/>
          <w:sz w:val="32"/>
          <w:szCs w:val="32"/>
          <w:rtl/>
        </w:rPr>
        <w:t>–</w:t>
      </w:r>
      <w:r w:rsidRPr="00901AC4">
        <w:rPr>
          <w:rFonts w:cs="Traditional Arabic" w:hint="cs"/>
          <w:b/>
          <w:bCs/>
          <w:sz w:val="32"/>
          <w:szCs w:val="32"/>
          <w:rtl/>
        </w:rPr>
        <w:t xml:space="preserve">  علي الطرف الثاني استخدام العدد الكافي من العمال المختصين لحسن سير العمل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4 </w:t>
      </w:r>
      <w:r w:rsidRPr="00901AC4">
        <w:rPr>
          <w:rFonts w:cs="Traditional Arabic"/>
          <w:b/>
          <w:bCs/>
          <w:sz w:val="32"/>
          <w:szCs w:val="32"/>
          <w:rtl/>
        </w:rPr>
        <w:t>–</w:t>
      </w:r>
      <w:r w:rsidRPr="00901AC4">
        <w:rPr>
          <w:rFonts w:cs="Traditional Arabic" w:hint="cs"/>
          <w:b/>
          <w:bCs/>
          <w:sz w:val="32"/>
          <w:szCs w:val="32"/>
          <w:rtl/>
        </w:rPr>
        <w:t xml:space="preserve">  الطرف الثاني مسئول وحده عن عماله وسلامتهم وعن أية أضرار تحدث للغير أو لأعمالهم وأموالهم نتيجة لما يقوم به عماله وهو المسئول كذلك عن أية جرائم يرتكبها هؤلاء العمال . </w:t>
      </w:r>
    </w:p>
    <w:p w:rsidR="00E91C76" w:rsidRPr="00901AC4" w:rsidRDefault="00E91C76" w:rsidP="008260F0">
      <w:pPr>
        <w:jc w:val="lowKashida"/>
        <w:rPr>
          <w:rFonts w:cs="Traditional Arabic" w:hint="cs"/>
          <w:b/>
          <w:bCs/>
          <w:sz w:val="32"/>
          <w:szCs w:val="32"/>
          <w:rtl/>
          <w:lang w:bidi="ar-EG"/>
        </w:rPr>
      </w:pPr>
      <w:r w:rsidRPr="00901AC4">
        <w:rPr>
          <w:rFonts w:cs="Traditional Arabic" w:hint="cs"/>
          <w:b/>
          <w:bCs/>
          <w:sz w:val="32"/>
          <w:szCs w:val="32"/>
          <w:rtl/>
        </w:rPr>
        <w:t xml:space="preserve">5 </w:t>
      </w:r>
      <w:r w:rsidRPr="00901AC4">
        <w:rPr>
          <w:rFonts w:cs="Traditional Arabic"/>
          <w:b/>
          <w:bCs/>
          <w:sz w:val="32"/>
          <w:szCs w:val="32"/>
          <w:rtl/>
        </w:rPr>
        <w:t>–</w:t>
      </w:r>
      <w:r w:rsidRPr="00901AC4">
        <w:rPr>
          <w:rFonts w:cs="Traditional Arabic" w:hint="cs"/>
          <w:b/>
          <w:bCs/>
          <w:sz w:val="32"/>
          <w:szCs w:val="32"/>
          <w:rtl/>
        </w:rPr>
        <w:t xml:space="preserve">  يتحمل الطرف الثاني جميع الالتزامات والنصوص التي نصت عليها قوانين عقد العمل الحالية كما يتحمل الحالات المرضية التي تصيب عماله .</w:t>
      </w:r>
    </w:p>
    <w:p w:rsidR="008260F0" w:rsidRPr="00901AC4" w:rsidRDefault="008260F0" w:rsidP="00901AC4">
      <w:pPr>
        <w:jc w:val="lowKashida"/>
        <w:rPr>
          <w:rFonts w:cs="Traditional Arabic" w:hint="cs"/>
          <w:b/>
          <w:bCs/>
          <w:sz w:val="32"/>
          <w:szCs w:val="32"/>
          <w:rtl/>
          <w:lang w:bidi="ar-EG"/>
        </w:rPr>
      </w:pPr>
      <w:r w:rsidRPr="00901AC4">
        <w:rPr>
          <w:rFonts w:cs="Traditional Arabic" w:hint="cs"/>
          <w:b/>
          <w:bCs/>
          <w:sz w:val="32"/>
          <w:szCs w:val="32"/>
          <w:rtl/>
          <w:lang w:bidi="ar-EG"/>
        </w:rPr>
        <w:t>6</w:t>
      </w:r>
      <w:r w:rsidRPr="00901AC4">
        <w:rPr>
          <w:rFonts w:cs="Traditional Arabic" w:hint="cs"/>
          <w:b/>
          <w:bCs/>
          <w:sz w:val="32"/>
          <w:szCs w:val="32"/>
          <w:rtl/>
        </w:rPr>
        <w:t xml:space="preserve"> </w:t>
      </w:r>
      <w:r w:rsidRPr="00901AC4">
        <w:rPr>
          <w:rFonts w:cs="Traditional Arabic"/>
          <w:b/>
          <w:bCs/>
          <w:sz w:val="32"/>
          <w:szCs w:val="32"/>
          <w:rtl/>
        </w:rPr>
        <w:t>–</w:t>
      </w:r>
      <w:r w:rsidRPr="00901AC4">
        <w:rPr>
          <w:rFonts w:cs="Traditional Arabic" w:hint="cs"/>
          <w:b/>
          <w:bCs/>
          <w:sz w:val="32"/>
          <w:szCs w:val="32"/>
          <w:rtl/>
        </w:rPr>
        <w:t xml:space="preserve">  علي الطرف الثاني مباشرة العمل موضوع هذا العقد والإشراف عليه بنفسه وليس له أن يتنازل عنه أو جزء منه لمقاول أخر من الباطن وإلا حق للطرف الأول اعتبار هذا العقد مفسوخاً من تلقاء نفسه دون حاجة إلي تنبيه أو إنذار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7 - جميع المواد التي تورد من الطرف الأول تكون عهدة في ذمة الطرف الثاني بمجرد وضعها في مكان العمل ويكون هذا الأخير مسئولاً عن ضياعها أو إهلاكها ، وعليه المحافظة علي ما يتم من أعمال لحين تسليمه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وعلي الطرف الثاني إقامة السقالات طبقاً لاشتراطات السلامة والأمان الخاصة بالأمن الصناعي واستحضار ما يحتاج إليه لإنجاز العمل من أدوات بمصروفات علي عاتقه وإتباع جميع لوائح التنظيم والحي وخلافه وهو المسئول وحده عن كل مخالفة القوانين المعمول بها والتي تصدر أثناء العمل ، وعليه اتخاذ الإحتياطات اللازمة لمنع وصول ضرر للمباني المجاورة بسبب تنفيذ هذه المقاولة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lastRenderedPageBreak/>
        <w:t xml:space="preserve">8 </w:t>
      </w:r>
      <w:r w:rsidRPr="00901AC4">
        <w:rPr>
          <w:rFonts w:cs="Traditional Arabic"/>
          <w:b/>
          <w:bCs/>
          <w:sz w:val="32"/>
          <w:szCs w:val="32"/>
          <w:rtl/>
        </w:rPr>
        <w:t>–</w:t>
      </w:r>
      <w:r w:rsidRPr="00901AC4">
        <w:rPr>
          <w:rFonts w:cs="Traditional Arabic" w:hint="cs"/>
          <w:b/>
          <w:bCs/>
          <w:sz w:val="32"/>
          <w:szCs w:val="32"/>
          <w:rtl/>
        </w:rPr>
        <w:t xml:space="preserve">  للطرف الأول الحق في تعيين أي مهندس أو ملاحظ</w:t>
      </w:r>
      <w:r w:rsidR="004F4663" w:rsidRPr="00901AC4">
        <w:rPr>
          <w:rFonts w:cs="Traditional Arabic" w:hint="cs"/>
          <w:b/>
          <w:bCs/>
          <w:sz w:val="32"/>
          <w:szCs w:val="32"/>
          <w:rtl/>
          <w:lang w:bidi="ar-EG"/>
        </w:rPr>
        <w:t xml:space="preserve"> مشرف</w:t>
      </w:r>
      <w:r w:rsidRPr="00901AC4">
        <w:rPr>
          <w:rFonts w:cs="Traditional Arabic" w:hint="cs"/>
          <w:b/>
          <w:bCs/>
          <w:sz w:val="32"/>
          <w:szCs w:val="32"/>
          <w:rtl/>
        </w:rPr>
        <w:t xml:space="preserve"> يختاره لمراجعة سير العمل موضوع هذا العقد دون أدني اعتراض من الطرف الثاني ، وعلي هذا الأخير إتباع إرشاداته علي أن هذا  لا يخلي مسئولية الطرف الثاني قبل الطرف الأول عن الأعمال التي يقوم بتنفيذها وقوة احتمالها ومطابقتها للشروط والمواصفات وحسب أصول الصناعة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9 </w:t>
      </w:r>
      <w:r w:rsidRPr="00901AC4">
        <w:rPr>
          <w:rFonts w:cs="Traditional Arabic"/>
          <w:b/>
          <w:bCs/>
          <w:sz w:val="32"/>
          <w:szCs w:val="32"/>
          <w:rtl/>
        </w:rPr>
        <w:t>–</w:t>
      </w:r>
      <w:r w:rsidRPr="00901AC4">
        <w:rPr>
          <w:rFonts w:cs="Traditional Arabic" w:hint="cs"/>
          <w:b/>
          <w:bCs/>
          <w:sz w:val="32"/>
          <w:szCs w:val="32"/>
          <w:rtl/>
        </w:rPr>
        <w:t xml:space="preserve">  يجوز للطرف الأول رفض الأعمال الناجمة عن عدم مطابقتها للرسومات والمواصفات أو الشروط والمقاسات وأصول الصناعة ، وعلي الطرف الثاني في هذه الحالة إزالة الأشياء المرفوضة واستبدالها بغيرها علي حسابه الخاص بمجرد استلامه أمر كتابي بذلك دون حاجة إلي تنبية أو إنذار أو أي إجراء قضائي </w:t>
      </w:r>
      <w:r w:rsidRPr="00901AC4">
        <w:rPr>
          <w:rFonts w:cs="Traditional Arabic"/>
          <w:b/>
          <w:bCs/>
          <w:sz w:val="32"/>
          <w:szCs w:val="32"/>
          <w:rtl/>
        </w:rPr>
        <w:t>–</w:t>
      </w:r>
      <w:r w:rsidRPr="00901AC4">
        <w:rPr>
          <w:rFonts w:cs="Traditional Arabic" w:hint="cs"/>
          <w:b/>
          <w:bCs/>
          <w:sz w:val="32"/>
          <w:szCs w:val="32"/>
          <w:rtl/>
        </w:rPr>
        <w:t xml:space="preserve"> ولا يدفع الطرف الأول أي شئ للطرف الثاني عن الأعمال التي ترفض أو تزال بل علي العكس يلتزم الطرف الثاني في هذه الحالة بثمن المهمات والمواد التي قدمها له الطرف الأول لهذه الأعمال ولا يترتب علي ذلك امتداد مدة العقد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وعلي الطرف الثاني تحمل مسئولية ما ينتج عن هذا من تأخير أو أضرار للطرف الأول ويحق للطرف الأول في هذه الحالة اعتبار هذا العقد مفسوخاً من تلقاء نفسه دون تنبيه أو إنذار مع كل ما يترتب علي ذلك من حقه في تكليف مقاول أخر بإنجاز العمل علي نفقة الطرف الثاني دون حاجة لرفع الأمر للقضاء وتسري أحكام هذه المادة أيضاً في حالة توقف الطرف الثاني بدون عذر قهري أو إذا لاحظ الطرف الأول أنه لم يقم بالعمل بهمة ونشاط تمكنانه من إتمامه في الموعد المحدد أو قام بأعمال معيبة أو مخالفة للشروط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lang w:bidi="ar-EG"/>
        </w:rPr>
        <w:t>10</w:t>
      </w:r>
      <w:r w:rsidRPr="00901AC4">
        <w:rPr>
          <w:rFonts w:cs="Traditional Arabic" w:hint="cs"/>
          <w:b/>
          <w:bCs/>
          <w:sz w:val="32"/>
          <w:szCs w:val="32"/>
          <w:rtl/>
        </w:rPr>
        <w:t xml:space="preserve"> </w:t>
      </w:r>
      <w:r w:rsidRPr="00901AC4">
        <w:rPr>
          <w:rFonts w:cs="Traditional Arabic"/>
          <w:b/>
          <w:bCs/>
          <w:sz w:val="32"/>
          <w:szCs w:val="32"/>
          <w:rtl/>
        </w:rPr>
        <w:t>–</w:t>
      </w:r>
      <w:r w:rsidRPr="00901AC4">
        <w:rPr>
          <w:rFonts w:cs="Traditional Arabic" w:hint="cs"/>
          <w:b/>
          <w:bCs/>
          <w:sz w:val="32"/>
          <w:szCs w:val="32"/>
          <w:rtl/>
        </w:rPr>
        <w:t xml:space="preserve">  ( أ ) للطرف الأول الحق في إسناد أعمال إضافية للطرف الثاني زيادة علي الوارد في العقد كما أن له الحق في إلغاء أي جزء من الأعمال الواردة في العقد قبل البدء فيها وذلك في حدود 25 % ( خمسة وعشرون بالمائة ) من القيمة الإجمالية لهذا العقد وتكون المحاسبة بمقتضي الكميات المنفذ</w:t>
      </w:r>
      <w:r w:rsidRPr="00901AC4">
        <w:rPr>
          <w:rFonts w:cs="Traditional Arabic" w:hint="cs"/>
          <w:b/>
          <w:bCs/>
          <w:sz w:val="32"/>
          <w:szCs w:val="32"/>
          <w:rtl/>
          <w:lang w:bidi="ar-EG"/>
        </w:rPr>
        <w:t>ة</w:t>
      </w:r>
      <w:r w:rsidRPr="00901AC4">
        <w:rPr>
          <w:rFonts w:cs="Traditional Arabic" w:hint="cs"/>
          <w:b/>
          <w:bCs/>
          <w:sz w:val="32"/>
          <w:szCs w:val="32"/>
          <w:rtl/>
        </w:rPr>
        <w:t xml:space="preserve"> فعلاً والفئات الواردة وفي قائمة الأسعار المرفقة بالعقد . </w:t>
      </w:r>
    </w:p>
    <w:p w:rsidR="00E91C76" w:rsidRPr="00901AC4" w:rsidRDefault="00E91C76" w:rsidP="00E91C76">
      <w:pPr>
        <w:jc w:val="lowKashida"/>
        <w:rPr>
          <w:rFonts w:cs="Traditional Arabic" w:hint="cs"/>
          <w:b/>
          <w:bCs/>
          <w:sz w:val="32"/>
          <w:szCs w:val="32"/>
          <w:rtl/>
          <w:lang w:bidi="ar-EG"/>
        </w:rPr>
      </w:pPr>
      <w:r w:rsidRPr="00901AC4">
        <w:rPr>
          <w:rFonts w:cs="Traditional Arabic" w:hint="cs"/>
          <w:b/>
          <w:bCs/>
          <w:sz w:val="32"/>
          <w:szCs w:val="32"/>
          <w:rtl/>
        </w:rPr>
        <w:t xml:space="preserve">( ب )  إذا اقتضت الضرورة زيادة الأعمال المتعاقد عليها بين الطرفين عن 25 % فللطرف الأول الحق في استمرار التعاقد بعد تعهد الطرف الثاني بالموافقة علي تطبيق نفس الفئات الواردة في </w:t>
      </w:r>
      <w:r w:rsidR="00901AC4">
        <w:rPr>
          <w:rFonts w:cs="Traditional Arabic" w:hint="cs"/>
          <w:b/>
          <w:bCs/>
          <w:sz w:val="32"/>
          <w:szCs w:val="32"/>
          <w:rtl/>
        </w:rPr>
        <w:t xml:space="preserve">العقد علي هذه الأعمال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11 </w:t>
      </w:r>
      <w:r w:rsidRPr="00901AC4">
        <w:rPr>
          <w:rFonts w:cs="Traditional Arabic"/>
          <w:b/>
          <w:bCs/>
          <w:sz w:val="32"/>
          <w:szCs w:val="32"/>
          <w:rtl/>
        </w:rPr>
        <w:t>–</w:t>
      </w:r>
      <w:r w:rsidRPr="00901AC4">
        <w:rPr>
          <w:rFonts w:cs="Traditional Arabic" w:hint="cs"/>
          <w:b/>
          <w:bCs/>
          <w:sz w:val="32"/>
          <w:szCs w:val="32"/>
          <w:rtl/>
        </w:rPr>
        <w:t xml:space="preserve">  علي الطرف الثاني القيام بجميع أعمال المقاولة موضوع هذا العقد وتسليم العمل كاملاً للطرف الأول حسب الشروط الفنية والرسومات والمواصفات وقائمة الاشتراطات المرفقة علي أن تدفع له أجرة المصنعية علي أساس أسعار كل وحدة كما هو موضح بالكشف الموقع عليه والمرفق بهذا العقد وتكون المحاسبة طبقاً لمستخلص شهري بـواقع              % من قيمة الأعمال التي يتمها الطرف الثـاني مع العلم بأن قيـام الطرف الأول بدفع أي مبلغ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للطـرف الثاني لا يعتبر بأي حال من الأحوال تسليماً منه بأن هذه الأعمال قد تمت أو نشأت طبقاً للمواصفات والاشتراطات المتفق عليها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12 </w:t>
      </w:r>
      <w:r w:rsidRPr="00901AC4">
        <w:rPr>
          <w:rFonts w:cs="Traditional Arabic"/>
          <w:b/>
          <w:bCs/>
          <w:sz w:val="32"/>
          <w:szCs w:val="32"/>
          <w:rtl/>
        </w:rPr>
        <w:t>–</w:t>
      </w:r>
      <w:r w:rsidRPr="00901AC4">
        <w:rPr>
          <w:rFonts w:cs="Traditional Arabic" w:hint="cs"/>
          <w:b/>
          <w:bCs/>
          <w:sz w:val="32"/>
          <w:szCs w:val="32"/>
          <w:rtl/>
        </w:rPr>
        <w:t xml:space="preserve">  تعهد الطرف الثاني بتسليم العمل كاملاً حسب الرسومات والمواصفات وقائمة الشروط في مدة أقصاها                   من تاريخ استلام العمل بموجب محضر تسليم الموقع المؤرخ    /      /  200.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lastRenderedPageBreak/>
        <w:t xml:space="preserve">13 </w:t>
      </w:r>
      <w:r w:rsidRPr="00901AC4">
        <w:rPr>
          <w:rFonts w:cs="Traditional Arabic"/>
          <w:b/>
          <w:bCs/>
          <w:sz w:val="32"/>
          <w:szCs w:val="32"/>
          <w:rtl/>
        </w:rPr>
        <w:t>–</w:t>
      </w:r>
      <w:r w:rsidRPr="00901AC4">
        <w:rPr>
          <w:rFonts w:cs="Traditional Arabic" w:hint="cs"/>
          <w:b/>
          <w:bCs/>
          <w:sz w:val="32"/>
          <w:szCs w:val="32"/>
          <w:rtl/>
        </w:rPr>
        <w:t xml:space="preserve">  إذا تأخر الطرف الثاني عن إتمام الأعمال المسندة إليه في المدة المحددة بالبند السابق توقع عليه غرامة تأخير تخصم من مستحقاته وتحدد من الآن وباتفاق الطرفين وبصفة نهائية بمبلغ                    جنيه عن كل يوم تأخير </w:t>
      </w:r>
      <w:r w:rsidRPr="00901AC4">
        <w:rPr>
          <w:rFonts w:cs="Traditional Arabic"/>
          <w:b/>
          <w:bCs/>
          <w:sz w:val="32"/>
          <w:szCs w:val="32"/>
          <w:rtl/>
        </w:rPr>
        <w:t>–</w:t>
      </w:r>
      <w:r w:rsidRPr="00901AC4">
        <w:rPr>
          <w:rFonts w:cs="Traditional Arabic" w:hint="cs"/>
          <w:b/>
          <w:bCs/>
          <w:sz w:val="32"/>
          <w:szCs w:val="32"/>
          <w:rtl/>
        </w:rPr>
        <w:t xml:space="preserve"> وهذا التعويض لا رقابة للقضاء عليه وإذا تعدت مدة التأخير                  يوماً حق للطرف الأول اعتبار هذا العقد مفسوخاً من تلقاء نفسه دون تنبيه أو إنذار مع كل ما يترتب علي ذلك قانوناً من حقه في تكليف مقاول أخر بإنجاز العمل علي نفقة الطرف الثاني دون حاجة لرفع الأمر للقضاء طبقاً للمادة 815 قانون 9 لسنة 1983 م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14 </w:t>
      </w:r>
      <w:r w:rsidRPr="00901AC4">
        <w:rPr>
          <w:rFonts w:cs="Traditional Arabic"/>
          <w:b/>
          <w:bCs/>
          <w:sz w:val="32"/>
          <w:szCs w:val="32"/>
          <w:rtl/>
        </w:rPr>
        <w:t>–</w:t>
      </w:r>
      <w:r w:rsidRPr="00901AC4">
        <w:rPr>
          <w:rFonts w:cs="Traditional Arabic" w:hint="cs"/>
          <w:b/>
          <w:bCs/>
          <w:sz w:val="32"/>
          <w:szCs w:val="32"/>
          <w:rtl/>
        </w:rPr>
        <w:t xml:space="preserve">  أجرة مصنعية كل وحدة من أعمال المقاولة الموضحة بالكشف المرفق قد تم تحديدها والاتفاق عليها بصفة نهائية وعلي ذلك لا يحق لأحد الطرفين طلب تعديلها بالتخفيض أو الزيادة مهما حصل من تقلبات الأسعار أو أجور العمال علماً بأن الأسعار شاملة / غير شاملة ضريبة المبيعات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15 </w:t>
      </w:r>
      <w:r w:rsidRPr="00901AC4">
        <w:rPr>
          <w:rFonts w:cs="Traditional Arabic"/>
          <w:b/>
          <w:bCs/>
          <w:sz w:val="32"/>
          <w:szCs w:val="32"/>
          <w:rtl/>
        </w:rPr>
        <w:t>–</w:t>
      </w:r>
      <w:r w:rsidRPr="00901AC4">
        <w:rPr>
          <w:rFonts w:cs="Traditional Arabic" w:hint="cs"/>
          <w:b/>
          <w:bCs/>
          <w:sz w:val="32"/>
          <w:szCs w:val="32"/>
          <w:rtl/>
        </w:rPr>
        <w:t xml:space="preserve">  إذا هلك جزء من العمل أو أي شئ منه قبل تسليمه للطرف الأول فلا يحق للطرف الثاني أن يطالب بأجرة عمله أو رد نفقاته إذا كان هلاكه أن تلفه قبل التسليم راجعاً إلي أخطاء من الطرف الثاني ويكون ملزماً فضلاً عن ذلك بتعويض الطرف الأول عما يكون قد ورده من مادة هذا العمل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16 </w:t>
      </w:r>
      <w:r w:rsidRPr="00901AC4">
        <w:rPr>
          <w:rFonts w:cs="Traditional Arabic"/>
          <w:b/>
          <w:bCs/>
          <w:sz w:val="32"/>
          <w:szCs w:val="32"/>
          <w:rtl/>
        </w:rPr>
        <w:t>–</w:t>
      </w:r>
      <w:r w:rsidRPr="00901AC4">
        <w:rPr>
          <w:rFonts w:cs="Traditional Arabic" w:hint="cs"/>
          <w:b/>
          <w:bCs/>
          <w:sz w:val="32"/>
          <w:szCs w:val="32"/>
          <w:rtl/>
        </w:rPr>
        <w:t xml:space="preserve">  كل نزاع ينشأ عن هذا العقد يكون الفصل فيه من اختصاص محكمة          </w:t>
      </w:r>
      <w:r w:rsidR="00E21FE1" w:rsidRPr="00901AC4">
        <w:rPr>
          <w:rFonts w:cs="Traditional Arabic" w:hint="cs"/>
          <w:b/>
          <w:bCs/>
          <w:sz w:val="32"/>
          <w:szCs w:val="32"/>
          <w:rtl/>
        </w:rPr>
        <w:t xml:space="preserve"> </w:t>
      </w:r>
      <w:r w:rsidRPr="00901AC4">
        <w:rPr>
          <w:rFonts w:cs="Traditional Arabic" w:hint="cs"/>
          <w:b/>
          <w:bCs/>
          <w:sz w:val="32"/>
          <w:szCs w:val="32"/>
          <w:rtl/>
        </w:rPr>
        <w:t xml:space="preserve">الكلية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17 </w:t>
      </w:r>
      <w:r w:rsidRPr="00901AC4">
        <w:rPr>
          <w:rFonts w:cs="Traditional Arabic"/>
          <w:b/>
          <w:bCs/>
          <w:sz w:val="32"/>
          <w:szCs w:val="32"/>
          <w:rtl/>
        </w:rPr>
        <w:t>–</w:t>
      </w:r>
      <w:r w:rsidRPr="00901AC4">
        <w:rPr>
          <w:rFonts w:cs="Traditional Arabic" w:hint="cs"/>
          <w:b/>
          <w:bCs/>
          <w:sz w:val="32"/>
          <w:szCs w:val="32"/>
          <w:rtl/>
        </w:rPr>
        <w:t xml:space="preserve">  يقرر كل من الطرفين بأنه </w:t>
      </w:r>
      <w:r w:rsidR="00E21FE1" w:rsidRPr="00901AC4">
        <w:rPr>
          <w:rFonts w:cs="Traditional Arabic" w:hint="cs"/>
          <w:b/>
          <w:bCs/>
          <w:sz w:val="32"/>
          <w:szCs w:val="32"/>
          <w:rtl/>
        </w:rPr>
        <w:t>اتخذ</w:t>
      </w:r>
      <w:r w:rsidRPr="00901AC4">
        <w:rPr>
          <w:rFonts w:cs="Traditional Arabic" w:hint="cs"/>
          <w:b/>
          <w:bCs/>
          <w:sz w:val="32"/>
          <w:szCs w:val="32"/>
          <w:rtl/>
        </w:rPr>
        <w:t xml:space="preserve"> طول مدة سريان هذا العقد محلاً مختاراً له بالعنوان </w:t>
      </w:r>
      <w:r w:rsidR="00E21FE1" w:rsidRPr="00901AC4">
        <w:rPr>
          <w:rFonts w:cs="Traditional Arabic" w:hint="cs"/>
          <w:b/>
          <w:bCs/>
          <w:sz w:val="32"/>
          <w:szCs w:val="32"/>
          <w:rtl/>
        </w:rPr>
        <w:t>المبين به وفي حالة تغيير</w:t>
      </w:r>
      <w:r w:rsidR="00E21FE1" w:rsidRPr="00901AC4">
        <w:rPr>
          <w:rFonts w:cs="Traditional Arabic" w:hint="cs"/>
          <w:b/>
          <w:bCs/>
          <w:sz w:val="32"/>
          <w:szCs w:val="32"/>
          <w:rtl/>
          <w:lang w:bidi="ar-EG"/>
        </w:rPr>
        <w:t>ه</w:t>
      </w:r>
      <w:r w:rsidR="00E21FE1" w:rsidRPr="00901AC4">
        <w:rPr>
          <w:rFonts w:cs="Traditional Arabic" w:hint="cs"/>
          <w:b/>
          <w:bCs/>
          <w:sz w:val="32"/>
          <w:szCs w:val="32"/>
          <w:rtl/>
        </w:rPr>
        <w:t xml:space="preserve"> عليه </w:t>
      </w:r>
      <w:r w:rsidR="00E21FE1" w:rsidRPr="00901AC4">
        <w:rPr>
          <w:rFonts w:cs="Traditional Arabic" w:hint="cs"/>
          <w:b/>
          <w:bCs/>
          <w:sz w:val="32"/>
          <w:szCs w:val="32"/>
          <w:rtl/>
          <w:lang w:bidi="ar-EG"/>
        </w:rPr>
        <w:t>إ</w:t>
      </w:r>
      <w:r w:rsidR="00E21FE1" w:rsidRPr="00901AC4">
        <w:rPr>
          <w:rFonts w:cs="Traditional Arabic" w:hint="cs"/>
          <w:b/>
          <w:bCs/>
          <w:sz w:val="32"/>
          <w:szCs w:val="32"/>
          <w:rtl/>
        </w:rPr>
        <w:t>خطا</w:t>
      </w:r>
      <w:r w:rsidR="00E21FE1" w:rsidRPr="00901AC4">
        <w:rPr>
          <w:rFonts w:cs="Traditional Arabic" w:hint="eastAsia"/>
          <w:b/>
          <w:bCs/>
          <w:sz w:val="32"/>
          <w:szCs w:val="32"/>
          <w:rtl/>
        </w:rPr>
        <w:t>ر</w:t>
      </w:r>
      <w:r w:rsidRPr="00901AC4">
        <w:rPr>
          <w:rFonts w:cs="Traditional Arabic" w:hint="cs"/>
          <w:b/>
          <w:bCs/>
          <w:sz w:val="32"/>
          <w:szCs w:val="32"/>
          <w:rtl/>
        </w:rPr>
        <w:t xml:space="preserve"> الطرف الأخر بخطاب موصي عليه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18 </w:t>
      </w:r>
      <w:r w:rsidRPr="00901AC4">
        <w:rPr>
          <w:rFonts w:cs="Traditional Arabic"/>
          <w:b/>
          <w:bCs/>
          <w:sz w:val="32"/>
          <w:szCs w:val="32"/>
          <w:rtl/>
        </w:rPr>
        <w:t>–</w:t>
      </w:r>
      <w:r w:rsidRPr="00901AC4">
        <w:rPr>
          <w:rFonts w:cs="Traditional Arabic" w:hint="cs"/>
          <w:b/>
          <w:bCs/>
          <w:sz w:val="32"/>
          <w:szCs w:val="32"/>
          <w:rtl/>
        </w:rPr>
        <w:t xml:space="preserve">  حرر هذا العقد من عدد               نسخ بيد كل طرف نسخة للعمل بموجبها عند اللزوم . </w:t>
      </w:r>
    </w:p>
    <w:p w:rsidR="00E91C76" w:rsidRPr="00901AC4" w:rsidRDefault="00E91C76" w:rsidP="00E91C76">
      <w:pPr>
        <w:jc w:val="lowKashida"/>
        <w:rPr>
          <w:rFonts w:cs="Traditional Arabic" w:hint="cs"/>
          <w:b/>
          <w:bCs/>
          <w:sz w:val="32"/>
          <w:szCs w:val="32"/>
          <w:rtl/>
        </w:rPr>
      </w:pPr>
      <w:r w:rsidRPr="00901AC4">
        <w:rPr>
          <w:rFonts w:cs="Traditional Arabic" w:hint="cs"/>
          <w:b/>
          <w:bCs/>
          <w:sz w:val="32"/>
          <w:szCs w:val="32"/>
          <w:rtl/>
        </w:rPr>
        <w:t xml:space="preserve">19 </w:t>
      </w:r>
      <w:r w:rsidRPr="00901AC4">
        <w:rPr>
          <w:rFonts w:cs="Traditional Arabic"/>
          <w:b/>
          <w:bCs/>
          <w:sz w:val="32"/>
          <w:szCs w:val="32"/>
          <w:rtl/>
        </w:rPr>
        <w:t>–</w:t>
      </w:r>
      <w:r w:rsidRPr="00901AC4">
        <w:rPr>
          <w:rFonts w:cs="Traditional Arabic" w:hint="cs"/>
          <w:b/>
          <w:bCs/>
          <w:sz w:val="32"/>
          <w:szCs w:val="32"/>
          <w:rtl/>
        </w:rPr>
        <w:t xml:space="preserve">  تاريخ بدء العمل هو محضر تسليم الموقع .</w:t>
      </w:r>
    </w:p>
    <w:p w:rsidR="00E91C76" w:rsidRPr="00901AC4" w:rsidRDefault="00E91C76" w:rsidP="00E91C76">
      <w:pPr>
        <w:jc w:val="lowKashida"/>
        <w:rPr>
          <w:rFonts w:cs="Traditional Arabic" w:hint="cs"/>
          <w:b/>
          <w:bCs/>
          <w:sz w:val="32"/>
          <w:szCs w:val="32"/>
          <w:rtl/>
          <w:lang w:bidi="ar-EG"/>
        </w:rPr>
      </w:pPr>
    </w:p>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 xml:space="preserve">طرف أول </w:t>
      </w:r>
      <w:r w:rsidRPr="00901AC4">
        <w:rPr>
          <w:rFonts w:cs="Traditional Arabic" w:hint="cs"/>
          <w:b/>
          <w:bCs/>
          <w:sz w:val="32"/>
          <w:szCs w:val="32"/>
          <w:rtl/>
        </w:rPr>
        <w:tab/>
        <w:t xml:space="preserve">       </w:t>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r>
      <w:r w:rsidRPr="00901AC4">
        <w:rPr>
          <w:rFonts w:cs="Traditional Arabic" w:hint="cs"/>
          <w:b/>
          <w:bCs/>
          <w:sz w:val="32"/>
          <w:szCs w:val="32"/>
          <w:rtl/>
        </w:rPr>
        <w:tab/>
        <w:t>طرف ثان</w:t>
      </w: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21FE1" w:rsidRPr="00901AC4" w:rsidRDefault="00E21FE1" w:rsidP="00E91C76">
      <w:pPr>
        <w:jc w:val="lowKashida"/>
        <w:rPr>
          <w:rFonts w:cs="Traditional Arabic" w:hint="cs"/>
          <w:b/>
          <w:bCs/>
          <w:sz w:val="32"/>
          <w:szCs w:val="32"/>
          <w:rtl/>
          <w:lang w:bidi="ar-EG"/>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قائمة أسعار</w:t>
      </w:r>
    </w:p>
    <w:tbl>
      <w:tblPr>
        <w:tblStyle w:val="TableGrid"/>
        <w:bidiVisual/>
        <w:tblW w:w="0" w:type="auto"/>
        <w:jc w:val="center"/>
        <w:tblLook w:val="01E0" w:firstRow="1" w:lastRow="1" w:firstColumn="1" w:lastColumn="1" w:noHBand="0" w:noVBand="0"/>
      </w:tblPr>
      <w:tblGrid>
        <w:gridCol w:w="317"/>
        <w:gridCol w:w="2523"/>
        <w:gridCol w:w="1420"/>
        <w:gridCol w:w="1454"/>
        <w:gridCol w:w="1387"/>
        <w:gridCol w:w="1421"/>
      </w:tblGrid>
      <w:tr w:rsidR="00E91C76" w:rsidRPr="00901AC4">
        <w:trPr>
          <w:trHeight w:val="422"/>
          <w:jc w:val="center"/>
        </w:trPr>
        <w:tc>
          <w:tcPr>
            <w:tcW w:w="317"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م</w:t>
            </w:r>
          </w:p>
        </w:tc>
        <w:tc>
          <w:tcPr>
            <w:tcW w:w="2523"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بيان الأعمال</w:t>
            </w:r>
          </w:p>
        </w:tc>
        <w:tc>
          <w:tcPr>
            <w:tcW w:w="1420"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الوحدة</w:t>
            </w:r>
          </w:p>
        </w:tc>
        <w:tc>
          <w:tcPr>
            <w:tcW w:w="1454"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الكمية</w:t>
            </w:r>
          </w:p>
        </w:tc>
        <w:tc>
          <w:tcPr>
            <w:tcW w:w="1387"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الفئة بالجنيه</w:t>
            </w:r>
          </w:p>
        </w:tc>
        <w:tc>
          <w:tcPr>
            <w:tcW w:w="1421" w:type="dxa"/>
            <w:vAlign w:val="center"/>
          </w:tcPr>
          <w:p w:rsidR="00E91C76" w:rsidRPr="00901AC4" w:rsidRDefault="00E91C76" w:rsidP="00E21FE1">
            <w:pPr>
              <w:jc w:val="center"/>
              <w:rPr>
                <w:rFonts w:cs="Traditional Arabic" w:hint="cs"/>
                <w:b/>
                <w:bCs/>
                <w:sz w:val="32"/>
                <w:szCs w:val="32"/>
                <w:rtl/>
              </w:rPr>
            </w:pPr>
            <w:r w:rsidRPr="00901AC4">
              <w:rPr>
                <w:rFonts w:cs="Traditional Arabic" w:hint="cs"/>
                <w:b/>
                <w:bCs/>
                <w:sz w:val="32"/>
                <w:szCs w:val="32"/>
                <w:rtl/>
              </w:rPr>
              <w:t>الإجمالي</w:t>
            </w:r>
          </w:p>
        </w:tc>
      </w:tr>
      <w:tr w:rsidR="00E91C76" w:rsidRPr="00901AC4">
        <w:trPr>
          <w:trHeight w:val="11204"/>
          <w:jc w:val="center"/>
        </w:trPr>
        <w:tc>
          <w:tcPr>
            <w:tcW w:w="317" w:type="dxa"/>
            <w:vAlign w:val="center"/>
          </w:tcPr>
          <w:p w:rsidR="00E91C76" w:rsidRPr="00901AC4" w:rsidRDefault="00E91C76" w:rsidP="00E21FE1">
            <w:pPr>
              <w:jc w:val="center"/>
              <w:rPr>
                <w:rFonts w:cs="Traditional Arabic" w:hint="cs"/>
                <w:b/>
                <w:bCs/>
                <w:spacing w:val="-20"/>
                <w:position w:val="6"/>
                <w:sz w:val="32"/>
                <w:szCs w:val="32"/>
                <w:rtl/>
              </w:rPr>
            </w:pPr>
          </w:p>
        </w:tc>
        <w:tc>
          <w:tcPr>
            <w:tcW w:w="2523" w:type="dxa"/>
            <w:vAlign w:val="center"/>
          </w:tcPr>
          <w:p w:rsidR="00E91C76" w:rsidRPr="00901AC4" w:rsidRDefault="00E91C76" w:rsidP="00E21FE1">
            <w:pPr>
              <w:jc w:val="center"/>
              <w:rPr>
                <w:rFonts w:cs="Traditional Arabic" w:hint="cs"/>
                <w:b/>
                <w:bCs/>
                <w:spacing w:val="-20"/>
                <w:position w:val="6"/>
                <w:sz w:val="32"/>
                <w:szCs w:val="32"/>
                <w:rtl/>
              </w:rPr>
            </w:pPr>
          </w:p>
        </w:tc>
        <w:tc>
          <w:tcPr>
            <w:tcW w:w="1420" w:type="dxa"/>
            <w:vAlign w:val="center"/>
          </w:tcPr>
          <w:p w:rsidR="00E91C76" w:rsidRPr="00901AC4" w:rsidRDefault="00E91C76" w:rsidP="00E21FE1">
            <w:pPr>
              <w:jc w:val="center"/>
              <w:rPr>
                <w:rFonts w:cs="Traditional Arabic" w:hint="cs"/>
                <w:b/>
                <w:bCs/>
                <w:spacing w:val="-20"/>
                <w:position w:val="6"/>
                <w:sz w:val="32"/>
                <w:szCs w:val="32"/>
                <w:rtl/>
              </w:rPr>
            </w:pPr>
          </w:p>
        </w:tc>
        <w:tc>
          <w:tcPr>
            <w:tcW w:w="1454" w:type="dxa"/>
            <w:vAlign w:val="center"/>
          </w:tcPr>
          <w:p w:rsidR="00E91C76" w:rsidRPr="00901AC4" w:rsidRDefault="00E91C76" w:rsidP="00E21FE1">
            <w:pPr>
              <w:jc w:val="center"/>
              <w:rPr>
                <w:rFonts w:cs="Traditional Arabic" w:hint="cs"/>
                <w:b/>
                <w:bCs/>
                <w:spacing w:val="-20"/>
                <w:position w:val="6"/>
                <w:sz w:val="32"/>
                <w:szCs w:val="32"/>
                <w:rtl/>
              </w:rPr>
            </w:pPr>
          </w:p>
        </w:tc>
        <w:tc>
          <w:tcPr>
            <w:tcW w:w="1387" w:type="dxa"/>
            <w:vAlign w:val="center"/>
          </w:tcPr>
          <w:p w:rsidR="00E91C76" w:rsidRPr="00901AC4" w:rsidRDefault="00E91C76" w:rsidP="00E21FE1">
            <w:pPr>
              <w:jc w:val="center"/>
              <w:rPr>
                <w:rFonts w:cs="Traditional Arabic" w:hint="cs"/>
                <w:b/>
                <w:bCs/>
                <w:spacing w:val="-20"/>
                <w:position w:val="6"/>
                <w:sz w:val="32"/>
                <w:szCs w:val="32"/>
                <w:rtl/>
              </w:rPr>
            </w:pPr>
          </w:p>
        </w:tc>
        <w:tc>
          <w:tcPr>
            <w:tcW w:w="1421" w:type="dxa"/>
            <w:vAlign w:val="center"/>
          </w:tcPr>
          <w:p w:rsidR="00E91C76" w:rsidRPr="00901AC4" w:rsidRDefault="00E91C76" w:rsidP="00E21FE1">
            <w:pPr>
              <w:jc w:val="center"/>
              <w:rPr>
                <w:rFonts w:cs="Traditional Arabic" w:hint="cs"/>
                <w:b/>
                <w:bCs/>
                <w:spacing w:val="-20"/>
                <w:position w:val="6"/>
                <w:sz w:val="32"/>
                <w:szCs w:val="32"/>
                <w:rtl/>
              </w:rPr>
            </w:pPr>
          </w:p>
        </w:tc>
      </w:tr>
    </w:tbl>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91C76">
      <w:pPr>
        <w:jc w:val="lowKashida"/>
        <w:rPr>
          <w:rFonts w:cs="Traditional Arabic" w:hint="cs"/>
          <w:b/>
          <w:bCs/>
          <w:sz w:val="32"/>
          <w:szCs w:val="32"/>
          <w:rtl/>
        </w:rPr>
      </w:pPr>
    </w:p>
    <w:p w:rsidR="00E91C76" w:rsidRPr="00901AC4" w:rsidRDefault="00E91C76" w:rsidP="00E21FE1">
      <w:pPr>
        <w:jc w:val="center"/>
        <w:rPr>
          <w:rFonts w:cs="Traditional Arabic" w:hint="cs"/>
          <w:b/>
          <w:bCs/>
          <w:spacing w:val="-20"/>
          <w:position w:val="6"/>
          <w:sz w:val="32"/>
          <w:szCs w:val="32"/>
          <w:rtl/>
        </w:rPr>
      </w:pPr>
      <w:r w:rsidRPr="00901AC4">
        <w:rPr>
          <w:rFonts w:cs="Traditional Arabic" w:hint="cs"/>
          <w:b/>
          <w:bCs/>
          <w:spacing w:val="-20"/>
          <w:position w:val="6"/>
          <w:sz w:val="32"/>
          <w:szCs w:val="32"/>
          <w:rtl/>
        </w:rPr>
        <w:t>محضر استلام موقع</w:t>
      </w:r>
    </w:p>
    <w:p w:rsidR="00E91C76" w:rsidRPr="00901AC4" w:rsidRDefault="00E91C76" w:rsidP="00E21FE1">
      <w:pPr>
        <w:jc w:val="center"/>
        <w:rPr>
          <w:rFonts w:cs="Traditional Arabic" w:hint="cs"/>
          <w:b/>
          <w:bCs/>
          <w:spacing w:val="-20"/>
          <w:position w:val="6"/>
          <w:sz w:val="32"/>
          <w:szCs w:val="32"/>
          <w:rtl/>
        </w:rPr>
      </w:pPr>
      <w:r w:rsidRPr="00901AC4">
        <w:rPr>
          <w:rFonts w:cs="Traditional Arabic" w:hint="cs"/>
          <w:b/>
          <w:bCs/>
          <w:spacing w:val="-20"/>
          <w:position w:val="6"/>
          <w:sz w:val="32"/>
          <w:szCs w:val="32"/>
          <w:rtl/>
        </w:rPr>
        <w:t>عملية</w:t>
      </w:r>
    </w:p>
    <w:p w:rsidR="00E91C76" w:rsidRPr="00901AC4" w:rsidRDefault="00E91C76" w:rsidP="00E21FE1">
      <w:pPr>
        <w:jc w:val="center"/>
        <w:rPr>
          <w:rFonts w:cs="Traditional Arabic" w:hint="cs"/>
          <w:b/>
          <w:bCs/>
          <w:spacing w:val="-20"/>
          <w:position w:val="6"/>
          <w:sz w:val="32"/>
          <w:szCs w:val="32"/>
          <w:rtl/>
        </w:rPr>
      </w:pPr>
      <w:r w:rsidRPr="00901AC4">
        <w:rPr>
          <w:rFonts w:cs="Traditional Arabic" w:hint="cs"/>
          <w:b/>
          <w:bCs/>
          <w:spacing w:val="-20"/>
          <w:position w:val="6"/>
          <w:sz w:val="32"/>
          <w:szCs w:val="32"/>
          <w:rtl/>
        </w:rPr>
        <w:t>بموجب العقد المؤرخ في     /    /</w:t>
      </w:r>
    </w:p>
    <w:p w:rsidR="00E91C76" w:rsidRPr="00901AC4" w:rsidRDefault="00E91C76" w:rsidP="00E21FE1">
      <w:pPr>
        <w:rPr>
          <w:rFonts w:cs="Traditional Arabic" w:hint="cs"/>
          <w:b/>
          <w:bCs/>
          <w:spacing w:val="-20"/>
          <w:position w:val="6"/>
          <w:sz w:val="32"/>
          <w:szCs w:val="32"/>
          <w:rtl/>
        </w:rPr>
      </w:pPr>
      <w:r w:rsidRPr="00901AC4">
        <w:rPr>
          <w:rFonts w:cs="Traditional Arabic" w:hint="cs"/>
          <w:b/>
          <w:bCs/>
          <w:spacing w:val="-20"/>
          <w:position w:val="6"/>
          <w:sz w:val="32"/>
          <w:szCs w:val="32"/>
          <w:rtl/>
        </w:rPr>
        <w:t xml:space="preserve">بين كل من </w:t>
      </w:r>
    </w:p>
    <w:p w:rsidR="00E91C76" w:rsidRPr="00901AC4" w:rsidRDefault="00E91C76" w:rsidP="00E21FE1">
      <w:pPr>
        <w:rPr>
          <w:rFonts w:cs="Traditional Arabic" w:hint="cs"/>
          <w:b/>
          <w:bCs/>
          <w:spacing w:val="-20"/>
          <w:position w:val="6"/>
          <w:sz w:val="32"/>
          <w:szCs w:val="32"/>
          <w:rtl/>
        </w:rPr>
      </w:pPr>
      <w:r w:rsidRPr="00901AC4">
        <w:rPr>
          <w:rFonts w:cs="Traditional Arabic" w:hint="cs"/>
          <w:b/>
          <w:bCs/>
          <w:spacing w:val="-20"/>
          <w:position w:val="6"/>
          <w:sz w:val="32"/>
          <w:szCs w:val="32"/>
          <w:u w:val="single"/>
          <w:rtl/>
        </w:rPr>
        <w:t>أولاً :</w:t>
      </w:r>
      <w:r w:rsidRPr="00901AC4">
        <w:rPr>
          <w:rFonts w:cs="Traditional Arabic" w:hint="cs"/>
          <w:b/>
          <w:bCs/>
          <w:spacing w:val="-20"/>
          <w:position w:val="6"/>
          <w:sz w:val="32"/>
          <w:szCs w:val="32"/>
          <w:rtl/>
        </w:rPr>
        <w:t xml:space="preserve">  السيد / </w:t>
      </w:r>
    </w:p>
    <w:p w:rsidR="00E91C76" w:rsidRPr="00901AC4" w:rsidRDefault="00E91C76" w:rsidP="00E21FE1">
      <w:pPr>
        <w:jc w:val="right"/>
        <w:rPr>
          <w:rFonts w:cs="Traditional Arabic" w:hint="cs"/>
          <w:b/>
          <w:bCs/>
          <w:spacing w:val="-20"/>
          <w:position w:val="6"/>
          <w:sz w:val="32"/>
          <w:szCs w:val="32"/>
          <w:rtl/>
        </w:rPr>
      </w:pPr>
      <w:r w:rsidRPr="00901AC4">
        <w:rPr>
          <w:rFonts w:cs="Traditional Arabic" w:hint="cs"/>
          <w:b/>
          <w:bCs/>
          <w:spacing w:val="-20"/>
          <w:position w:val="6"/>
          <w:sz w:val="32"/>
          <w:szCs w:val="32"/>
          <w:rtl/>
        </w:rPr>
        <w:t xml:space="preserve"> ( طرف أول ) </w:t>
      </w:r>
    </w:p>
    <w:p w:rsidR="00E91C76" w:rsidRPr="00901AC4" w:rsidRDefault="00E91C76" w:rsidP="00E21FE1">
      <w:pPr>
        <w:jc w:val="center"/>
        <w:rPr>
          <w:rFonts w:cs="Traditional Arabic" w:hint="cs"/>
          <w:b/>
          <w:bCs/>
          <w:spacing w:val="-20"/>
          <w:position w:val="6"/>
          <w:sz w:val="32"/>
          <w:szCs w:val="32"/>
          <w:rtl/>
        </w:rPr>
      </w:pPr>
    </w:p>
    <w:p w:rsidR="00E91C76" w:rsidRPr="00901AC4" w:rsidRDefault="00E91C76" w:rsidP="00E21FE1">
      <w:pPr>
        <w:rPr>
          <w:rFonts w:cs="Traditional Arabic" w:hint="cs"/>
          <w:b/>
          <w:bCs/>
          <w:spacing w:val="-20"/>
          <w:position w:val="6"/>
          <w:sz w:val="32"/>
          <w:szCs w:val="32"/>
          <w:rtl/>
        </w:rPr>
      </w:pPr>
      <w:r w:rsidRPr="00901AC4">
        <w:rPr>
          <w:rFonts w:cs="Traditional Arabic" w:hint="cs"/>
          <w:b/>
          <w:bCs/>
          <w:spacing w:val="-20"/>
          <w:position w:val="6"/>
          <w:sz w:val="32"/>
          <w:szCs w:val="32"/>
          <w:u w:val="single"/>
          <w:rtl/>
        </w:rPr>
        <w:t>ثانياً :</w:t>
      </w:r>
      <w:r w:rsidRPr="00901AC4">
        <w:rPr>
          <w:rFonts w:cs="Traditional Arabic" w:hint="cs"/>
          <w:b/>
          <w:bCs/>
          <w:spacing w:val="-20"/>
          <w:position w:val="6"/>
          <w:sz w:val="32"/>
          <w:szCs w:val="32"/>
          <w:rtl/>
        </w:rPr>
        <w:t xml:space="preserve">  السيد / </w:t>
      </w:r>
    </w:p>
    <w:p w:rsidR="00E91C76" w:rsidRPr="00901AC4" w:rsidRDefault="00E91C76" w:rsidP="00E21FE1">
      <w:pPr>
        <w:jc w:val="right"/>
        <w:rPr>
          <w:rFonts w:cs="Traditional Arabic" w:hint="cs"/>
          <w:b/>
          <w:bCs/>
          <w:spacing w:val="-20"/>
          <w:position w:val="6"/>
          <w:sz w:val="32"/>
          <w:szCs w:val="32"/>
          <w:rtl/>
        </w:rPr>
      </w:pPr>
      <w:r w:rsidRPr="00901AC4">
        <w:rPr>
          <w:rFonts w:cs="Traditional Arabic" w:hint="cs"/>
          <w:b/>
          <w:bCs/>
          <w:spacing w:val="-20"/>
          <w:position w:val="6"/>
          <w:sz w:val="32"/>
          <w:szCs w:val="32"/>
          <w:rtl/>
        </w:rPr>
        <w:t>( طرف ثان )</w:t>
      </w:r>
    </w:p>
    <w:p w:rsidR="00E91C76" w:rsidRPr="00901AC4" w:rsidRDefault="00E91C76" w:rsidP="00E21FE1">
      <w:pPr>
        <w:jc w:val="center"/>
        <w:rPr>
          <w:rFonts w:cs="Traditional Arabic" w:hint="cs"/>
          <w:b/>
          <w:bCs/>
          <w:spacing w:val="-20"/>
          <w:position w:val="6"/>
          <w:sz w:val="32"/>
          <w:szCs w:val="32"/>
          <w:rtl/>
        </w:rPr>
      </w:pPr>
    </w:p>
    <w:p w:rsidR="00E91C76" w:rsidRPr="00901AC4" w:rsidRDefault="00E91C76" w:rsidP="00E21FE1">
      <w:pPr>
        <w:jc w:val="lowKashida"/>
        <w:rPr>
          <w:rFonts w:cs="Traditional Arabic" w:hint="cs"/>
          <w:b/>
          <w:bCs/>
          <w:spacing w:val="-20"/>
          <w:position w:val="6"/>
          <w:sz w:val="32"/>
          <w:szCs w:val="32"/>
          <w:rtl/>
        </w:rPr>
      </w:pPr>
      <w:r w:rsidRPr="00901AC4">
        <w:rPr>
          <w:rFonts w:cs="Traditional Arabic" w:hint="cs"/>
          <w:b/>
          <w:bCs/>
          <w:spacing w:val="-20"/>
          <w:position w:val="6"/>
          <w:sz w:val="32"/>
          <w:szCs w:val="32"/>
          <w:rtl/>
        </w:rPr>
        <w:t>حيث اجتمع الطرفان وبالمرور علي موقع العملية وجد إنه خالي من الموانع ولا مانع من استلام الطرف الثاني له .</w:t>
      </w:r>
    </w:p>
    <w:p w:rsidR="00E91C76" w:rsidRPr="00901AC4" w:rsidRDefault="00E91C76" w:rsidP="00E21FE1">
      <w:pPr>
        <w:jc w:val="center"/>
        <w:rPr>
          <w:rFonts w:cs="Traditional Arabic" w:hint="cs"/>
          <w:b/>
          <w:bCs/>
          <w:spacing w:val="-20"/>
          <w:position w:val="6"/>
          <w:sz w:val="32"/>
          <w:szCs w:val="32"/>
          <w:rtl/>
        </w:rPr>
      </w:pPr>
    </w:p>
    <w:p w:rsidR="00E91C76" w:rsidRPr="00901AC4" w:rsidRDefault="00E91C76" w:rsidP="00E21FE1">
      <w:pPr>
        <w:jc w:val="center"/>
        <w:rPr>
          <w:rFonts w:cs="Traditional Arabic" w:hint="cs"/>
          <w:b/>
          <w:bCs/>
          <w:spacing w:val="-20"/>
          <w:position w:val="6"/>
          <w:sz w:val="32"/>
          <w:szCs w:val="32"/>
          <w:rtl/>
        </w:rPr>
      </w:pPr>
    </w:p>
    <w:p w:rsidR="00E91C76" w:rsidRPr="00901AC4" w:rsidRDefault="00E91C76" w:rsidP="00E21FE1">
      <w:pPr>
        <w:jc w:val="center"/>
        <w:rPr>
          <w:rFonts w:cs="Traditional Arabic" w:hint="cs"/>
          <w:b/>
          <w:bCs/>
          <w:spacing w:val="-20"/>
          <w:position w:val="6"/>
          <w:sz w:val="32"/>
          <w:szCs w:val="32"/>
          <w:rtl/>
        </w:rPr>
      </w:pPr>
      <w:r w:rsidRPr="00901AC4">
        <w:rPr>
          <w:rFonts w:cs="Traditional Arabic" w:hint="cs"/>
          <w:b/>
          <w:bCs/>
          <w:spacing w:val="-20"/>
          <w:position w:val="6"/>
          <w:sz w:val="32"/>
          <w:szCs w:val="32"/>
          <w:rtl/>
        </w:rPr>
        <w:t xml:space="preserve">طرف أول </w:t>
      </w:r>
      <w:r w:rsidRPr="00901AC4">
        <w:rPr>
          <w:rFonts w:cs="Traditional Arabic" w:hint="cs"/>
          <w:b/>
          <w:bCs/>
          <w:spacing w:val="-20"/>
          <w:position w:val="6"/>
          <w:sz w:val="32"/>
          <w:szCs w:val="32"/>
          <w:rtl/>
        </w:rPr>
        <w:tab/>
        <w:t xml:space="preserve">       </w:t>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r>
      <w:r w:rsidRPr="00901AC4">
        <w:rPr>
          <w:rFonts w:cs="Traditional Arabic" w:hint="cs"/>
          <w:b/>
          <w:bCs/>
          <w:spacing w:val="-20"/>
          <w:position w:val="6"/>
          <w:sz w:val="32"/>
          <w:szCs w:val="32"/>
          <w:rtl/>
        </w:rPr>
        <w:tab/>
        <w:t>طرف ثان</w:t>
      </w:r>
    </w:p>
    <w:p w:rsidR="00E91C76" w:rsidRPr="00901AC4" w:rsidRDefault="00E91C76" w:rsidP="00E21FE1">
      <w:pPr>
        <w:jc w:val="center"/>
        <w:rPr>
          <w:rFonts w:cs="Traditional Arabic" w:hint="cs"/>
          <w:b/>
          <w:bCs/>
          <w:spacing w:val="-20"/>
          <w:position w:val="6"/>
          <w:sz w:val="32"/>
          <w:szCs w:val="32"/>
          <w:rtl/>
        </w:rPr>
      </w:pPr>
    </w:p>
    <w:p w:rsidR="009A11E5" w:rsidRPr="00901AC4" w:rsidRDefault="009A11E5" w:rsidP="00E91C76">
      <w:pPr>
        <w:jc w:val="lowKashida"/>
        <w:rPr>
          <w:rFonts w:cs="Traditional Arabic"/>
          <w:b/>
          <w:bCs/>
          <w:sz w:val="32"/>
          <w:szCs w:val="32"/>
        </w:rPr>
      </w:pPr>
    </w:p>
    <w:sectPr w:rsidR="009A11E5" w:rsidRPr="00901AC4" w:rsidSect="00901AC4">
      <w:footerReference w:type="even" r:id="rId7"/>
      <w:pgSz w:w="11906" w:h="16838"/>
      <w:pgMar w:top="1080" w:right="1286" w:bottom="540" w:left="126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42" w:rsidRDefault="00515842">
      <w:r>
        <w:separator/>
      </w:r>
    </w:p>
  </w:endnote>
  <w:endnote w:type="continuationSeparator" w:id="0">
    <w:p w:rsidR="00515842" w:rsidRDefault="0051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13A" w:rsidRDefault="007E013A" w:rsidP="00D44E9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E013A" w:rsidRDefault="007E0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42" w:rsidRDefault="00515842">
      <w:r>
        <w:separator/>
      </w:r>
    </w:p>
  </w:footnote>
  <w:footnote w:type="continuationSeparator" w:id="0">
    <w:p w:rsidR="00515842" w:rsidRDefault="00515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E5"/>
    <w:rsid w:val="00056D24"/>
    <w:rsid w:val="000B4926"/>
    <w:rsid w:val="000E2F63"/>
    <w:rsid w:val="00176821"/>
    <w:rsid w:val="004F4663"/>
    <w:rsid w:val="00515842"/>
    <w:rsid w:val="005834F4"/>
    <w:rsid w:val="006A7586"/>
    <w:rsid w:val="007E013A"/>
    <w:rsid w:val="008260F0"/>
    <w:rsid w:val="008F5369"/>
    <w:rsid w:val="008F5409"/>
    <w:rsid w:val="00901AC4"/>
    <w:rsid w:val="009A11E5"/>
    <w:rsid w:val="00B94B8D"/>
    <w:rsid w:val="00BF436E"/>
    <w:rsid w:val="00D44E98"/>
    <w:rsid w:val="00E1750A"/>
    <w:rsid w:val="00E21FE1"/>
    <w:rsid w:val="00E52984"/>
    <w:rsid w:val="00E80F96"/>
    <w:rsid w:val="00E91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CC0CC9-817E-4D59-AE8B-F3A4B9ED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C76"/>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91C7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1C76"/>
    <w:pPr>
      <w:tabs>
        <w:tab w:val="center" w:pos="4153"/>
        <w:tab w:val="right" w:pos="8306"/>
      </w:tabs>
    </w:pPr>
  </w:style>
  <w:style w:type="character" w:styleId="PageNumber">
    <w:name w:val="page number"/>
    <w:basedOn w:val="DefaultParagraphFont"/>
    <w:rsid w:val="00E91C76"/>
  </w:style>
  <w:style w:type="paragraph" w:styleId="Header">
    <w:name w:val="header"/>
    <w:basedOn w:val="Normal"/>
    <w:rsid w:val="006A7586"/>
    <w:pPr>
      <w:tabs>
        <w:tab w:val="center" w:pos="4153"/>
        <w:tab w:val="right" w:pos="8306"/>
      </w:tabs>
    </w:pPr>
  </w:style>
  <w:style w:type="paragraph" w:styleId="BalloonText">
    <w:name w:val="Balloon Text"/>
    <w:basedOn w:val="Normal"/>
    <w:semiHidden/>
    <w:rsid w:val="00901AC4"/>
    <w:rPr>
      <w:rFonts w:ascii="Tahoma" w:hAnsi="Tahoma" w:cs="Tahoma"/>
      <w:sz w:val="16"/>
      <w:szCs w:val="16"/>
    </w:rPr>
  </w:style>
  <w:style w:type="character" w:styleId="Hyperlink">
    <w:name w:val="Hyperlink"/>
    <w:basedOn w:val="DefaultParagraphFont"/>
    <w:uiPriority w:val="99"/>
    <w:unhideWhenUsed/>
    <w:rsid w:val="005834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yprojects.org/contract-agreement-templa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عقد اتفاق</vt:lpstr>
    </vt:vector>
  </TitlesOfParts>
  <Company>Office</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اتفاق</dc:title>
  <dc:subject/>
  <dc:creator>Atef</dc:creator>
  <cp:keywords/>
  <dc:description/>
  <cp:lastModifiedBy>Ayat Mahmoud</cp:lastModifiedBy>
  <cp:revision>2</cp:revision>
  <cp:lastPrinted>2009-02-15T19:31:00Z</cp:lastPrinted>
  <dcterms:created xsi:type="dcterms:W3CDTF">2023-05-13T18:33:00Z</dcterms:created>
  <dcterms:modified xsi:type="dcterms:W3CDTF">2023-05-13T18:33:00Z</dcterms:modified>
</cp:coreProperties>
</file>